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5211" w14:textId="77777777" w:rsidR="007E74DF" w:rsidRPr="00CC5583" w:rsidRDefault="007E74DF" w:rsidP="007E74DF">
      <w:pPr>
        <w:jc w:val="center"/>
        <w:rPr>
          <w:sz w:val="32"/>
          <w:szCs w:val="32"/>
        </w:rPr>
      </w:pPr>
      <w:r w:rsidRPr="00CC5583">
        <w:rPr>
          <w:rFonts w:hint="eastAsia"/>
          <w:sz w:val="32"/>
          <w:szCs w:val="32"/>
        </w:rPr>
        <w:t>びほろブランド認証制度</w:t>
      </w:r>
      <w:r w:rsidR="00CC5583" w:rsidRPr="00CC5583">
        <w:rPr>
          <w:rFonts w:hint="eastAsia"/>
          <w:sz w:val="32"/>
          <w:szCs w:val="32"/>
        </w:rPr>
        <w:t>実施要綱</w:t>
      </w:r>
    </w:p>
    <w:p w14:paraId="1E97F8DF" w14:textId="77777777" w:rsidR="007E74DF" w:rsidRDefault="007E74DF" w:rsidP="007E74DF"/>
    <w:p w14:paraId="47333A50" w14:textId="77777777" w:rsidR="007E74DF" w:rsidRPr="00252DEF" w:rsidRDefault="007E74DF" w:rsidP="007E74DF">
      <w:pPr>
        <w:rPr>
          <w:sz w:val="24"/>
          <w:szCs w:val="24"/>
        </w:rPr>
      </w:pPr>
      <w:r w:rsidRPr="00252DEF">
        <w:rPr>
          <w:rFonts w:hint="eastAsia"/>
          <w:sz w:val="24"/>
          <w:szCs w:val="24"/>
        </w:rPr>
        <w:t>＜概</w:t>
      </w:r>
      <w:r>
        <w:rPr>
          <w:rFonts w:hint="eastAsia"/>
          <w:sz w:val="24"/>
          <w:szCs w:val="24"/>
        </w:rPr>
        <w:t xml:space="preserve">　　</w:t>
      </w:r>
      <w:r w:rsidRPr="00252DEF">
        <w:rPr>
          <w:rFonts w:hint="eastAsia"/>
          <w:sz w:val="24"/>
          <w:szCs w:val="24"/>
        </w:rPr>
        <w:t>要＞</w:t>
      </w:r>
    </w:p>
    <w:p w14:paraId="1350DB7E" w14:textId="77777777" w:rsidR="007E74DF" w:rsidRDefault="007E74DF" w:rsidP="007E74DF">
      <w:pPr>
        <w:spacing w:line="276" w:lineRule="auto"/>
        <w:ind w:leftChars="100" w:left="210" w:firstLineChars="100" w:firstLine="240"/>
        <w:rPr>
          <w:rFonts w:asciiTheme="minorEastAsia" w:hAnsiTheme="minorEastAsia" w:cs="メイリオ"/>
          <w:sz w:val="24"/>
          <w:szCs w:val="24"/>
        </w:rPr>
      </w:pPr>
      <w:r w:rsidRPr="00252DEF">
        <w:rPr>
          <w:rFonts w:hint="eastAsia"/>
          <w:sz w:val="24"/>
          <w:szCs w:val="24"/>
        </w:rPr>
        <w:t>地産地消を目指し、地域の農</w:t>
      </w:r>
      <w:r>
        <w:rPr>
          <w:rFonts w:hint="eastAsia"/>
          <w:sz w:val="24"/>
          <w:szCs w:val="24"/>
        </w:rPr>
        <w:t>林</w:t>
      </w:r>
      <w:r w:rsidRPr="00252DEF">
        <w:rPr>
          <w:rFonts w:hint="eastAsia"/>
          <w:sz w:val="24"/>
          <w:szCs w:val="24"/>
        </w:rPr>
        <w:t>畜産物の付加価値化を促進し、美幌町のブランド化や関連産業の振興を図ることを目的とした特産品の開発に</w:t>
      </w:r>
      <w:r>
        <w:rPr>
          <w:rFonts w:hint="eastAsia"/>
          <w:sz w:val="24"/>
          <w:szCs w:val="24"/>
        </w:rPr>
        <w:t>て</w:t>
      </w:r>
      <w:r w:rsidRPr="00252DEF">
        <w:rPr>
          <w:rFonts w:hint="eastAsia"/>
          <w:sz w:val="24"/>
          <w:szCs w:val="24"/>
        </w:rPr>
        <w:t>、いくつか</w:t>
      </w:r>
      <w:r>
        <w:rPr>
          <w:rFonts w:hint="eastAsia"/>
          <w:sz w:val="24"/>
          <w:szCs w:val="24"/>
        </w:rPr>
        <w:t>商品</w:t>
      </w:r>
      <w:r w:rsidRPr="00252DEF">
        <w:rPr>
          <w:rFonts w:hint="eastAsia"/>
          <w:sz w:val="24"/>
          <w:szCs w:val="24"/>
        </w:rPr>
        <w:t>が生み出されているものの、その認知度は低く、地域経済に貢献しているとは言い難い状況であるため、販路拡大に向けたＰＲやパッケージデザインなどの情報発信に向け、地域内で連携を図り、地域全体のブランドとして認証するための統一標章を作成し、美幌産の優れた商品をブランド化し、他の商品との差別化を図ることを目指し、</w:t>
      </w:r>
      <w:r>
        <w:rPr>
          <w:rFonts w:hint="eastAsia"/>
          <w:sz w:val="24"/>
          <w:szCs w:val="24"/>
        </w:rPr>
        <w:t>びほろ</w:t>
      </w:r>
      <w:r w:rsidRPr="00252DEF">
        <w:rPr>
          <w:rFonts w:hint="eastAsia"/>
          <w:sz w:val="24"/>
          <w:szCs w:val="24"/>
        </w:rPr>
        <w:t>ブランド認証制度を創設する。</w:t>
      </w:r>
    </w:p>
    <w:p w14:paraId="20012EBE" w14:textId="77777777" w:rsidR="007E74DF" w:rsidRDefault="007E74DF" w:rsidP="007E74DF">
      <w:pPr>
        <w:spacing w:line="276" w:lineRule="auto"/>
        <w:ind w:leftChars="100" w:left="210"/>
        <w:rPr>
          <w:rFonts w:asciiTheme="minorEastAsia" w:hAnsiTheme="minorEastAsia" w:cs="メイリオ"/>
          <w:sz w:val="24"/>
          <w:szCs w:val="24"/>
        </w:rPr>
      </w:pPr>
    </w:p>
    <w:p w14:paraId="686AEAD0" w14:textId="77777777" w:rsidR="007E74DF" w:rsidRPr="00E27739" w:rsidRDefault="007E74DF" w:rsidP="00A01AA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認定されると</w:t>
      </w:r>
      <w:r w:rsidRPr="00E27739">
        <w:rPr>
          <w:rFonts w:asciiTheme="minorEastAsia" w:hAnsiTheme="minorEastAsia" w:cs="メイリオ" w:hint="eastAsia"/>
          <w:kern w:val="0"/>
          <w:sz w:val="24"/>
          <w:szCs w:val="24"/>
        </w:rPr>
        <w:t>「</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ブランド認証マーク」を表示し、</w:t>
      </w:r>
      <w:r w:rsidRPr="00252DEF">
        <w:rPr>
          <w:rFonts w:hint="eastAsia"/>
          <w:sz w:val="24"/>
          <w:szCs w:val="24"/>
        </w:rPr>
        <w:t>美幌町を代表する商品</w:t>
      </w:r>
      <w:r>
        <w:rPr>
          <w:rFonts w:hint="eastAsia"/>
          <w:sz w:val="24"/>
          <w:szCs w:val="24"/>
        </w:rPr>
        <w:t>として</w:t>
      </w:r>
      <w:r w:rsidRPr="00E27739">
        <w:rPr>
          <w:rFonts w:asciiTheme="minorEastAsia" w:hAnsiTheme="minorEastAsia" w:cs="メイリオ" w:hint="eastAsia"/>
          <w:kern w:val="0"/>
          <w:sz w:val="24"/>
          <w:szCs w:val="24"/>
        </w:rPr>
        <w:t>販売することができます。</w:t>
      </w:r>
    </w:p>
    <w:p w14:paraId="68BF2BD1" w14:textId="77777777"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・販路拡大に向け、</w:t>
      </w:r>
      <w:r w:rsidRPr="00E27739">
        <w:rPr>
          <w:rFonts w:asciiTheme="minorEastAsia" w:hAnsiTheme="minorEastAsia" w:cs="メイリオ" w:hint="eastAsia"/>
          <w:kern w:val="0"/>
          <w:sz w:val="24"/>
          <w:szCs w:val="24"/>
        </w:rPr>
        <w:t>町ホームページへの掲載など、積極的に情報発信を行います。</w:t>
      </w:r>
    </w:p>
    <w:p w14:paraId="0900CD3E" w14:textId="77777777" w:rsidR="007E74DF" w:rsidRPr="00E27739" w:rsidRDefault="007E74DF" w:rsidP="007E74D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kern w:val="0"/>
          <w:sz w:val="24"/>
          <w:szCs w:val="24"/>
        </w:rPr>
        <w:t>また、</w:t>
      </w:r>
      <w:r w:rsidRPr="00E27739">
        <w:rPr>
          <w:rFonts w:asciiTheme="minorEastAsia" w:hAnsiTheme="minorEastAsia" w:cs="メイリオ" w:hint="eastAsia"/>
          <w:kern w:val="0"/>
          <w:sz w:val="24"/>
          <w:szCs w:val="24"/>
        </w:rPr>
        <w:t>道内外での展示会でＰＲし、生産者と消費者を結ぶ</w:t>
      </w:r>
      <w:r>
        <w:rPr>
          <w:rFonts w:asciiTheme="minorEastAsia" w:hAnsiTheme="minorEastAsia" w:cs="メイリオ" w:hint="eastAsia"/>
          <w:kern w:val="0"/>
          <w:sz w:val="24"/>
          <w:szCs w:val="24"/>
        </w:rPr>
        <w:t>商談並びに交流の</w:t>
      </w:r>
      <w:r w:rsidRPr="00E27739">
        <w:rPr>
          <w:rFonts w:asciiTheme="minorEastAsia" w:hAnsiTheme="minorEastAsia" w:cs="メイリオ" w:hint="eastAsia"/>
          <w:kern w:val="0"/>
          <w:sz w:val="24"/>
          <w:szCs w:val="24"/>
        </w:rPr>
        <w:t>機会を提供します。</w:t>
      </w:r>
    </w:p>
    <w:p w14:paraId="7ECE6E9B" w14:textId="77777777"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w:t>
      </w:r>
      <w:r w:rsidRPr="00E27739">
        <w:rPr>
          <w:rFonts w:asciiTheme="minorEastAsia" w:hAnsiTheme="minorEastAsia" w:cs="メイリオ" w:hint="eastAsia"/>
          <w:kern w:val="0"/>
          <w:sz w:val="24"/>
          <w:szCs w:val="24"/>
        </w:rPr>
        <w:t>町内</w:t>
      </w:r>
      <w:r>
        <w:rPr>
          <w:rFonts w:asciiTheme="minorEastAsia" w:hAnsiTheme="minorEastAsia" w:cs="メイリオ" w:hint="eastAsia"/>
          <w:kern w:val="0"/>
          <w:sz w:val="24"/>
          <w:szCs w:val="24"/>
        </w:rPr>
        <w:t>外に</w:t>
      </w:r>
      <w:r w:rsidRPr="00E27739">
        <w:rPr>
          <w:rFonts w:asciiTheme="minorEastAsia" w:hAnsiTheme="minorEastAsia" w:cs="メイリオ" w:hint="eastAsia"/>
          <w:kern w:val="0"/>
          <w:sz w:val="24"/>
          <w:szCs w:val="24"/>
        </w:rPr>
        <w:t>オフィシャルショップを開設し、「</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ブランド品」の販売を促進します。</w:t>
      </w:r>
    </w:p>
    <w:p w14:paraId="50761B28" w14:textId="77777777" w:rsidR="007E74DF" w:rsidRPr="00E27739" w:rsidRDefault="007E74DF" w:rsidP="00A01AAF">
      <w:pPr>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・ギフトパンフレットを作成し、認証商品を掲載しＰＲを図ります。</w:t>
      </w:r>
    </w:p>
    <w:p w14:paraId="5DFCA845" w14:textId="77777777" w:rsidR="007E74DF" w:rsidRPr="008378BE" w:rsidRDefault="007E74DF" w:rsidP="00A01AAF">
      <w:pPr>
        <w:spacing w:line="276" w:lineRule="auto"/>
        <w:ind w:firstLineChars="100" w:firstLine="240"/>
        <w:rPr>
          <w:sz w:val="24"/>
          <w:szCs w:val="24"/>
        </w:rPr>
      </w:pPr>
      <w:r>
        <w:rPr>
          <w:rFonts w:hint="eastAsia"/>
          <w:sz w:val="24"/>
          <w:szCs w:val="24"/>
        </w:rPr>
        <w:t>・ふるさと納税の交換商品として掲載します。</w:t>
      </w:r>
    </w:p>
    <w:p w14:paraId="40D037A2" w14:textId="77777777" w:rsidR="007E74DF" w:rsidRDefault="007E74DF" w:rsidP="007E74DF">
      <w:pPr>
        <w:spacing w:line="276" w:lineRule="auto"/>
        <w:rPr>
          <w:rFonts w:asciiTheme="minorEastAsia" w:hAnsiTheme="minorEastAsia"/>
          <w:sz w:val="24"/>
          <w:szCs w:val="24"/>
        </w:rPr>
      </w:pPr>
    </w:p>
    <w:p w14:paraId="0EF31028" w14:textId="77777777"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認定申請者について</w:t>
      </w:r>
      <w:r>
        <w:rPr>
          <w:rFonts w:asciiTheme="minorEastAsia" w:hAnsiTheme="minorEastAsia" w:hint="eastAsia"/>
          <w:sz w:val="24"/>
          <w:szCs w:val="24"/>
        </w:rPr>
        <w:t>＞</w:t>
      </w:r>
    </w:p>
    <w:p w14:paraId="1DBF7AE4" w14:textId="77777777" w:rsidR="007E74DF" w:rsidRPr="00E27739" w:rsidRDefault="007E74DF" w:rsidP="007E74DF">
      <w:pPr>
        <w:spacing w:line="276" w:lineRule="auto"/>
        <w:ind w:left="240" w:hangingChars="100" w:hanging="240"/>
        <w:rPr>
          <w:rFonts w:asciiTheme="minorEastAsia" w:hAnsiTheme="minorEastAsia"/>
          <w:sz w:val="24"/>
          <w:szCs w:val="24"/>
        </w:rPr>
      </w:pPr>
      <w:r w:rsidRPr="00E27739">
        <w:rPr>
          <w:rFonts w:asciiTheme="minorEastAsia" w:hAnsiTheme="minorEastAsia" w:hint="eastAsia"/>
          <w:sz w:val="24"/>
          <w:szCs w:val="24"/>
        </w:rPr>
        <w:t xml:space="preserve">　美幌</w:t>
      </w:r>
      <w:r w:rsidRPr="00E27739">
        <w:rPr>
          <w:rFonts w:asciiTheme="minorEastAsia" w:hAnsiTheme="minorEastAsia" w:cs="メイリオ" w:hint="eastAsia"/>
          <w:sz w:val="24"/>
          <w:szCs w:val="24"/>
        </w:rPr>
        <w:t>町内に住所（事業所にあっては製造場所）を有している生</w:t>
      </w:r>
      <w:r w:rsidRPr="0000155C">
        <w:rPr>
          <w:rFonts w:asciiTheme="minorEastAsia" w:hAnsiTheme="minorEastAsia" w:cs="メイリオ" w:hint="eastAsia"/>
          <w:sz w:val="24"/>
          <w:szCs w:val="24"/>
        </w:rPr>
        <w:t>産</w:t>
      </w:r>
      <w:r>
        <w:rPr>
          <w:rFonts w:asciiTheme="minorEastAsia" w:hAnsiTheme="minorEastAsia" w:cs="メイリオ" w:hint="eastAsia"/>
          <w:sz w:val="24"/>
          <w:szCs w:val="24"/>
        </w:rPr>
        <w:t>者・製造</w:t>
      </w:r>
      <w:r w:rsidRPr="00E27739">
        <w:rPr>
          <w:rFonts w:asciiTheme="minorEastAsia" w:hAnsiTheme="minorEastAsia" w:cs="メイリオ" w:hint="eastAsia"/>
          <w:sz w:val="24"/>
          <w:szCs w:val="24"/>
        </w:rPr>
        <w:t>者の方々です</w:t>
      </w:r>
      <w:r w:rsidRPr="0000155C">
        <w:rPr>
          <w:rFonts w:asciiTheme="minorEastAsia" w:hAnsiTheme="minorEastAsia" w:cs="メイリオ" w:hint="eastAsia"/>
          <w:sz w:val="24"/>
          <w:szCs w:val="24"/>
        </w:rPr>
        <w:t>。</w:t>
      </w:r>
    </w:p>
    <w:p w14:paraId="55DA44AF" w14:textId="77777777" w:rsidR="007E74DF" w:rsidRDefault="007E74DF" w:rsidP="007E74DF">
      <w:pPr>
        <w:spacing w:line="276" w:lineRule="auto"/>
        <w:rPr>
          <w:rFonts w:asciiTheme="minorEastAsia" w:hAnsiTheme="minorEastAsia"/>
          <w:sz w:val="24"/>
          <w:szCs w:val="24"/>
        </w:rPr>
      </w:pPr>
    </w:p>
    <w:p w14:paraId="3189CED5" w14:textId="77777777"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認定申請対象商品について</w:t>
      </w:r>
      <w:r>
        <w:rPr>
          <w:rFonts w:asciiTheme="minorEastAsia" w:hAnsiTheme="minorEastAsia" w:hint="eastAsia"/>
          <w:sz w:val="24"/>
          <w:szCs w:val="24"/>
        </w:rPr>
        <w:t>＞</w:t>
      </w:r>
    </w:p>
    <w:p w14:paraId="0ED09261" w14:textId="77777777" w:rsidR="007E74DF" w:rsidRPr="00E27739" w:rsidRDefault="007E74DF" w:rsidP="007E74DF">
      <w:pPr>
        <w:spacing w:line="276" w:lineRule="auto"/>
        <w:rPr>
          <w:rFonts w:asciiTheme="minorEastAsia" w:hAnsiTheme="minorEastAsia"/>
          <w:sz w:val="24"/>
          <w:szCs w:val="24"/>
        </w:rPr>
      </w:pPr>
      <w:r w:rsidRPr="00E27739">
        <w:rPr>
          <w:rFonts w:asciiTheme="minorEastAsia" w:hAnsiTheme="minorEastAsia" w:hint="eastAsia"/>
          <w:sz w:val="24"/>
          <w:szCs w:val="24"/>
        </w:rPr>
        <w:t xml:space="preserve">　・農林畜産物 </w:t>
      </w:r>
    </w:p>
    <w:p w14:paraId="728C5446" w14:textId="77777777" w:rsidR="007E74DF" w:rsidRPr="00E27739" w:rsidRDefault="007E74DF" w:rsidP="007E74DF">
      <w:pPr>
        <w:spacing w:line="276" w:lineRule="auto"/>
        <w:ind w:firstLineChars="200" w:firstLine="480"/>
        <w:rPr>
          <w:rFonts w:asciiTheme="minorEastAsia" w:hAnsiTheme="minorEastAsia"/>
          <w:sz w:val="24"/>
          <w:szCs w:val="24"/>
        </w:rPr>
      </w:pPr>
      <w:r w:rsidRPr="00E27739">
        <w:rPr>
          <w:rFonts w:asciiTheme="minorEastAsia" w:hAnsiTheme="minorEastAsia" w:hint="eastAsia"/>
          <w:sz w:val="24"/>
          <w:szCs w:val="24"/>
        </w:rPr>
        <w:t xml:space="preserve">原則として町内で栽培、飼育又は採取されたものが対象となります。 </w:t>
      </w:r>
    </w:p>
    <w:p w14:paraId="0C89F4BF" w14:textId="77777777"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 xml:space="preserve">・加工品、調理品等 </w:t>
      </w:r>
    </w:p>
    <w:p w14:paraId="237F0BD8" w14:textId="77777777" w:rsidR="00505C3B" w:rsidRDefault="00505C3B" w:rsidP="00505C3B">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原材料</w:t>
      </w:r>
      <w:r w:rsidRPr="00E27739">
        <w:rPr>
          <w:rFonts w:asciiTheme="minorEastAsia" w:hAnsiTheme="minorEastAsia" w:cs="ＭＳ明朝" w:hint="eastAsia"/>
          <w:kern w:val="0"/>
          <w:sz w:val="24"/>
          <w:szCs w:val="24"/>
        </w:rPr>
        <w:t>となる農林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w:t>
      </w:r>
      <w:r>
        <w:rPr>
          <w:rFonts w:asciiTheme="minorEastAsia" w:hAnsiTheme="minorEastAsia" w:cs="ＭＳ明朝" w:hint="eastAsia"/>
          <w:kern w:val="0"/>
          <w:sz w:val="24"/>
          <w:szCs w:val="24"/>
        </w:rPr>
        <w:t>に、一種類以上</w:t>
      </w:r>
      <w:r w:rsidRPr="00E27739">
        <w:rPr>
          <w:rFonts w:asciiTheme="minorEastAsia" w:hAnsiTheme="minorEastAsia" w:cs="ＭＳ明朝" w:hint="eastAsia"/>
          <w:kern w:val="0"/>
          <w:sz w:val="24"/>
          <w:szCs w:val="24"/>
        </w:rPr>
        <w:t>町内で生産</w:t>
      </w:r>
      <w:r>
        <w:rPr>
          <w:rFonts w:asciiTheme="minorEastAsia" w:hAnsiTheme="minorEastAsia" w:cs="ＭＳ明朝" w:hint="eastAsia"/>
          <w:kern w:val="0"/>
          <w:sz w:val="24"/>
          <w:szCs w:val="24"/>
        </w:rPr>
        <w:t>・加工</w:t>
      </w:r>
      <w:r w:rsidRPr="00E27739">
        <w:rPr>
          <w:rFonts w:asciiTheme="minorEastAsia" w:hAnsiTheme="minorEastAsia" w:cs="ＭＳ明朝" w:hint="eastAsia"/>
          <w:kern w:val="0"/>
          <w:sz w:val="24"/>
          <w:szCs w:val="24"/>
        </w:rPr>
        <w:t>されたもの</w:t>
      </w:r>
      <w:r>
        <w:rPr>
          <w:rFonts w:asciiTheme="minorEastAsia" w:hAnsiTheme="minorEastAsia" w:cs="ＭＳ明朝" w:hint="eastAsia"/>
          <w:kern w:val="0"/>
          <w:sz w:val="24"/>
          <w:szCs w:val="24"/>
        </w:rPr>
        <w:t>を使用し、商品名や商品企画などに、美幌を表現する要素を持っていること。</w:t>
      </w:r>
    </w:p>
    <w:p w14:paraId="5BF629BF" w14:textId="77777777" w:rsidR="00505C3B" w:rsidRPr="00E27739" w:rsidRDefault="00505C3B" w:rsidP="00505C3B">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かつ、</w:t>
      </w:r>
      <w:r w:rsidRPr="00E27739">
        <w:rPr>
          <w:rFonts w:asciiTheme="minorEastAsia" w:hAnsiTheme="minorEastAsia" w:cs="ＭＳ明朝" w:hint="eastAsia"/>
          <w:kern w:val="0"/>
          <w:sz w:val="24"/>
          <w:szCs w:val="24"/>
        </w:rPr>
        <w:t>町内で製造されたものとする</w:t>
      </w:r>
      <w:r>
        <w:rPr>
          <w:rFonts w:asciiTheme="minorEastAsia" w:hAnsiTheme="minorEastAsia" w:cs="ＭＳ明朝" w:hint="eastAsia"/>
          <w:kern w:val="0"/>
          <w:sz w:val="24"/>
          <w:szCs w:val="24"/>
        </w:rPr>
        <w:t>が、やむを得ず</w:t>
      </w:r>
      <w:r w:rsidRPr="00E27739">
        <w:rPr>
          <w:rFonts w:asciiTheme="minorEastAsia" w:hAnsiTheme="minorEastAsia" w:cs="ＭＳ明朝" w:hint="eastAsia"/>
          <w:kern w:val="0"/>
          <w:sz w:val="24"/>
          <w:szCs w:val="24"/>
        </w:rPr>
        <w:t>町内で製造加工できない場合は</w:t>
      </w:r>
      <w:r>
        <w:rPr>
          <w:rFonts w:asciiTheme="minorEastAsia" w:hAnsiTheme="minorEastAsia" w:cs="ＭＳ明朝" w:hint="eastAsia"/>
          <w:kern w:val="0"/>
          <w:sz w:val="24"/>
          <w:szCs w:val="24"/>
        </w:rPr>
        <w:t>例外として認めるが</w:t>
      </w:r>
      <w:r w:rsidRPr="00E2773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将来的に町内で製造が可能となった場合は、速やかに町内で製造するものとする。</w:t>
      </w:r>
    </w:p>
    <w:p w14:paraId="0DAC5AC8" w14:textId="77777777" w:rsidR="00505C3B" w:rsidRDefault="007E74DF" w:rsidP="00505C3B">
      <w:pPr>
        <w:spacing w:line="276" w:lineRule="auto"/>
        <w:ind w:leftChars="100" w:left="210" w:firstLineChars="200" w:firstLine="480"/>
        <w:rPr>
          <w:rFonts w:asciiTheme="minorEastAsia" w:hAnsiTheme="minorEastAsia"/>
          <w:sz w:val="24"/>
          <w:szCs w:val="24"/>
        </w:rPr>
      </w:pPr>
      <w:r w:rsidRPr="00E27739">
        <w:rPr>
          <w:rFonts w:asciiTheme="minorEastAsia" w:hAnsiTheme="minorEastAsia" w:hint="eastAsia"/>
          <w:sz w:val="24"/>
          <w:szCs w:val="24"/>
        </w:rPr>
        <w:t>調理品等については、料理された食品類で、そのまま、あるいは温めるだけで食べ</w:t>
      </w:r>
    </w:p>
    <w:p w14:paraId="28236EB1" w14:textId="77777777" w:rsidR="00505C3B" w:rsidRDefault="007E74DF" w:rsidP="00505C3B">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られる冷凍食品、レトルト食品などが対象となり、飲食店メニューについては除かれ</w:t>
      </w:r>
    </w:p>
    <w:p w14:paraId="725A5371" w14:textId="77777777" w:rsidR="007E74DF" w:rsidRPr="00E27739" w:rsidRDefault="007E74DF" w:rsidP="00505C3B">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hint="eastAsia"/>
          <w:sz w:val="24"/>
          <w:szCs w:val="24"/>
        </w:rPr>
        <w:t>ます。</w:t>
      </w:r>
    </w:p>
    <w:p w14:paraId="792BA895" w14:textId="77777777" w:rsidR="007E74DF" w:rsidRPr="00E27739" w:rsidRDefault="007E74DF" w:rsidP="007E74DF">
      <w:pPr>
        <w:spacing w:line="276" w:lineRule="auto"/>
        <w:rPr>
          <w:rFonts w:asciiTheme="minorEastAsia" w:hAnsiTheme="minorEastAsia"/>
          <w:sz w:val="24"/>
          <w:szCs w:val="24"/>
        </w:rPr>
      </w:pPr>
      <w:bookmarkStart w:id="0" w:name="_GoBack"/>
      <w:bookmarkEnd w:id="0"/>
      <w:r>
        <w:rPr>
          <w:rFonts w:asciiTheme="minorEastAsia" w:hAnsiTheme="minorEastAsia" w:cs="メイリオ" w:hint="eastAsia"/>
          <w:sz w:val="24"/>
          <w:szCs w:val="24"/>
        </w:rPr>
        <w:lastRenderedPageBreak/>
        <w:t>＜</w:t>
      </w:r>
      <w:r w:rsidRPr="00E27739">
        <w:rPr>
          <w:rFonts w:asciiTheme="minorEastAsia" w:hAnsiTheme="minorEastAsia" w:cs="メイリオ" w:hint="eastAsia"/>
          <w:sz w:val="24"/>
          <w:szCs w:val="24"/>
        </w:rPr>
        <w:t>認証基準について</w:t>
      </w:r>
      <w:r>
        <w:rPr>
          <w:rFonts w:asciiTheme="minorEastAsia" w:hAnsiTheme="minorEastAsia" w:cs="メイリオ" w:hint="eastAsia"/>
          <w:sz w:val="24"/>
          <w:szCs w:val="24"/>
        </w:rPr>
        <w:t>＞</w:t>
      </w:r>
    </w:p>
    <w:p w14:paraId="1AEF5C1C"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美幌</w:t>
      </w:r>
      <w:r w:rsidRPr="00E27739">
        <w:rPr>
          <w:rFonts w:asciiTheme="minorEastAsia" w:hAnsiTheme="minorEastAsia" w:hint="eastAsia"/>
          <w:sz w:val="24"/>
          <w:szCs w:val="24"/>
        </w:rPr>
        <w:t>ブランドの認証基準は、</w:t>
      </w:r>
    </w:p>
    <w:p w14:paraId="6BAD5AF0"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物語性（商品コンセプト）</w:t>
      </w:r>
    </w:p>
    <w:p w14:paraId="74868EF0"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独自性</w:t>
      </w:r>
    </w:p>
    <w:p w14:paraId="692680CD"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信頼性</w:t>
      </w:r>
    </w:p>
    <w:p w14:paraId="05281CCE"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市場性</w:t>
      </w:r>
    </w:p>
    <w:p w14:paraId="6EE5C6A0"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将来性</w:t>
      </w:r>
    </w:p>
    <w:p w14:paraId="0001E662" w14:textId="77777777"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上記５つの視点で定めています。</w:t>
      </w:r>
    </w:p>
    <w:p w14:paraId="63EFF39F" w14:textId="77777777" w:rsidR="007E74DF" w:rsidRPr="00E27739" w:rsidRDefault="007E74DF" w:rsidP="007E74DF">
      <w:pPr>
        <w:rPr>
          <w:rFonts w:asciiTheme="minorEastAsia" w:hAnsiTheme="minorEastAsia"/>
          <w:sz w:val="24"/>
          <w:szCs w:val="24"/>
        </w:rPr>
      </w:pPr>
    </w:p>
    <w:p w14:paraId="0762198C" w14:textId="77777777" w:rsidR="007E74DF" w:rsidRPr="00E27739" w:rsidRDefault="007E74DF" w:rsidP="007E74DF">
      <w:pPr>
        <w:spacing w:line="276" w:lineRule="auto"/>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ブランド認証基準</w:t>
      </w:r>
    </w:p>
    <w:p w14:paraId="597AB7B8" w14:textId="77777777" w:rsidR="007E74DF" w:rsidRPr="00E27739" w:rsidRDefault="007E74DF" w:rsidP="007E74DF">
      <w:pPr>
        <w:spacing w:line="276" w:lineRule="auto"/>
        <w:ind w:leftChars="100" w:left="210"/>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ブランドの認証は、基本事項に合致した申請商品について、５つの認証基準、①物語性（商品コンセプト）、②独自性、③信頼性、④市場性、⑤将来性を総合的に勘案して決めるものとする。</w:t>
      </w:r>
    </w:p>
    <w:p w14:paraId="53E6FFF5" w14:textId="77777777" w:rsidR="007E74DF" w:rsidRDefault="007E74DF" w:rsidP="007E74DF">
      <w:pPr>
        <w:spacing w:line="276" w:lineRule="auto"/>
        <w:rPr>
          <w:rFonts w:asciiTheme="minorEastAsia" w:hAnsiTheme="minorEastAsia" w:cs="ＭＳ明朝"/>
          <w:kern w:val="0"/>
          <w:sz w:val="24"/>
          <w:szCs w:val="24"/>
        </w:rPr>
      </w:pPr>
    </w:p>
    <w:p w14:paraId="5FF64C58"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１．基本事項</w:t>
      </w:r>
    </w:p>
    <w:p w14:paraId="06DBACDB"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（１）申請者</w:t>
      </w:r>
    </w:p>
    <w:p w14:paraId="3482FBB7"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美幌</w:t>
      </w:r>
      <w:r w:rsidRPr="00E27739">
        <w:rPr>
          <w:rFonts w:asciiTheme="minorEastAsia" w:hAnsiTheme="minorEastAsia" w:cs="ＭＳ明朝" w:hint="eastAsia"/>
          <w:kern w:val="0"/>
          <w:sz w:val="24"/>
          <w:szCs w:val="24"/>
        </w:rPr>
        <w:t>町内に住所（事業所にあっては製造場所）を有すること。</w:t>
      </w:r>
    </w:p>
    <w:p w14:paraId="1FFF7120"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（２）申請商品</w:t>
      </w:r>
    </w:p>
    <w:p w14:paraId="25A3A3B5"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産物：原則として町内で栽培、飼育又は採取（以下「生産」という。）されたものとする。</w:t>
      </w:r>
    </w:p>
    <w:p w14:paraId="11CC0A62" w14:textId="77777777" w:rsidR="005B19FC" w:rsidRDefault="007E74DF" w:rsidP="005B19FC">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②加工品・調理品等：</w:t>
      </w:r>
      <w:r w:rsidR="005B19FC">
        <w:rPr>
          <w:rFonts w:asciiTheme="minorEastAsia" w:hAnsiTheme="minorEastAsia" w:cs="ＭＳ明朝" w:hint="eastAsia"/>
          <w:kern w:val="0"/>
          <w:sz w:val="24"/>
          <w:szCs w:val="24"/>
        </w:rPr>
        <w:t>原材料</w:t>
      </w:r>
      <w:r w:rsidR="005B19FC" w:rsidRPr="00E27739">
        <w:rPr>
          <w:rFonts w:asciiTheme="minorEastAsia" w:hAnsiTheme="minorEastAsia" w:cs="ＭＳ明朝" w:hint="eastAsia"/>
          <w:kern w:val="0"/>
          <w:sz w:val="24"/>
          <w:szCs w:val="24"/>
        </w:rPr>
        <w:t>となる農林</w:t>
      </w:r>
      <w:r w:rsidR="005B19FC">
        <w:rPr>
          <w:rFonts w:asciiTheme="minorEastAsia" w:hAnsiTheme="minorEastAsia" w:cs="ＭＳ明朝" w:hint="eastAsia"/>
          <w:kern w:val="0"/>
          <w:sz w:val="24"/>
          <w:szCs w:val="24"/>
        </w:rPr>
        <w:t>畜</w:t>
      </w:r>
      <w:r w:rsidR="005B19FC" w:rsidRPr="00E27739">
        <w:rPr>
          <w:rFonts w:asciiTheme="minorEastAsia" w:hAnsiTheme="minorEastAsia" w:cs="ＭＳ明朝" w:hint="eastAsia"/>
          <w:kern w:val="0"/>
          <w:sz w:val="24"/>
          <w:szCs w:val="24"/>
        </w:rPr>
        <w:t>産物</w:t>
      </w:r>
      <w:r w:rsidR="005B19FC">
        <w:rPr>
          <w:rFonts w:asciiTheme="minorEastAsia" w:hAnsiTheme="minorEastAsia" w:cs="ＭＳ明朝" w:hint="eastAsia"/>
          <w:kern w:val="0"/>
          <w:sz w:val="24"/>
          <w:szCs w:val="24"/>
        </w:rPr>
        <w:t>に、一種類以上</w:t>
      </w:r>
      <w:r w:rsidR="005B19FC" w:rsidRPr="00E27739">
        <w:rPr>
          <w:rFonts w:asciiTheme="minorEastAsia" w:hAnsiTheme="minorEastAsia" w:cs="ＭＳ明朝" w:hint="eastAsia"/>
          <w:kern w:val="0"/>
          <w:sz w:val="24"/>
          <w:szCs w:val="24"/>
        </w:rPr>
        <w:t>町内で生産</w:t>
      </w:r>
      <w:r w:rsidR="005B19FC">
        <w:rPr>
          <w:rFonts w:asciiTheme="minorEastAsia" w:hAnsiTheme="minorEastAsia" w:cs="ＭＳ明朝" w:hint="eastAsia"/>
          <w:kern w:val="0"/>
          <w:sz w:val="24"/>
          <w:szCs w:val="24"/>
        </w:rPr>
        <w:t>・加工</w:t>
      </w:r>
      <w:r w:rsidR="005B19FC" w:rsidRPr="00E27739">
        <w:rPr>
          <w:rFonts w:asciiTheme="minorEastAsia" w:hAnsiTheme="minorEastAsia" w:cs="ＭＳ明朝" w:hint="eastAsia"/>
          <w:kern w:val="0"/>
          <w:sz w:val="24"/>
          <w:szCs w:val="24"/>
        </w:rPr>
        <w:t>されたもの</w:t>
      </w:r>
      <w:r w:rsidR="005B19FC">
        <w:rPr>
          <w:rFonts w:asciiTheme="minorEastAsia" w:hAnsiTheme="minorEastAsia" w:cs="ＭＳ明朝" w:hint="eastAsia"/>
          <w:kern w:val="0"/>
          <w:sz w:val="24"/>
          <w:szCs w:val="24"/>
        </w:rPr>
        <w:t>を使用し、商品名や商品企画などに、美幌を表現する要素を持っていること。</w:t>
      </w:r>
    </w:p>
    <w:p w14:paraId="5BB70AD8" w14:textId="77777777" w:rsidR="005B19FC" w:rsidRPr="00E27739" w:rsidRDefault="005B19FC" w:rsidP="005B19FC">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かつ、</w:t>
      </w:r>
      <w:r w:rsidRPr="00E27739">
        <w:rPr>
          <w:rFonts w:asciiTheme="minorEastAsia" w:hAnsiTheme="minorEastAsia" w:cs="ＭＳ明朝" w:hint="eastAsia"/>
          <w:kern w:val="0"/>
          <w:sz w:val="24"/>
          <w:szCs w:val="24"/>
        </w:rPr>
        <w:t>町内で製造されたものとする</w:t>
      </w:r>
      <w:r>
        <w:rPr>
          <w:rFonts w:asciiTheme="minorEastAsia" w:hAnsiTheme="minorEastAsia" w:cs="ＭＳ明朝" w:hint="eastAsia"/>
          <w:kern w:val="0"/>
          <w:sz w:val="24"/>
          <w:szCs w:val="24"/>
        </w:rPr>
        <w:t>が、やむを得ず</w:t>
      </w:r>
      <w:r w:rsidRPr="00E27739">
        <w:rPr>
          <w:rFonts w:asciiTheme="minorEastAsia" w:hAnsiTheme="minorEastAsia" w:cs="ＭＳ明朝" w:hint="eastAsia"/>
          <w:kern w:val="0"/>
          <w:sz w:val="24"/>
          <w:szCs w:val="24"/>
        </w:rPr>
        <w:t>町内で製造加工できない場合は</w:t>
      </w:r>
      <w:r>
        <w:rPr>
          <w:rFonts w:asciiTheme="minorEastAsia" w:hAnsiTheme="minorEastAsia" w:cs="ＭＳ明朝" w:hint="eastAsia"/>
          <w:kern w:val="0"/>
          <w:sz w:val="24"/>
          <w:szCs w:val="24"/>
        </w:rPr>
        <w:t>例外として認めるが</w:t>
      </w:r>
      <w:r w:rsidRPr="00E2773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将来的に町内で製造が可能となった場合は、速やかに町内で製造するものとする。</w:t>
      </w:r>
    </w:p>
    <w:p w14:paraId="1827F7FB" w14:textId="77777777" w:rsidR="00A01AAF" w:rsidRDefault="00A01AAF" w:rsidP="007E74DF">
      <w:pPr>
        <w:spacing w:line="276" w:lineRule="auto"/>
        <w:rPr>
          <w:rFonts w:asciiTheme="minorEastAsia" w:hAnsiTheme="minorEastAsia" w:cs="ＭＳ明朝"/>
          <w:kern w:val="0"/>
          <w:sz w:val="24"/>
          <w:szCs w:val="24"/>
        </w:rPr>
      </w:pPr>
    </w:p>
    <w:p w14:paraId="50612728"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２．認証基準</w:t>
      </w:r>
    </w:p>
    <w:p w14:paraId="3A28149B" w14:textId="77777777" w:rsidR="005B19FC" w:rsidRPr="002D38EC" w:rsidRDefault="005B19FC" w:rsidP="005B19FC">
      <w:pPr>
        <w:spacing w:line="276" w:lineRule="auto"/>
        <w:rPr>
          <w:rFonts w:asciiTheme="minorEastAsia" w:hAnsiTheme="minorEastAsia" w:cs="ＭＳ明朝"/>
          <w:kern w:val="0"/>
          <w:sz w:val="24"/>
          <w:szCs w:val="24"/>
        </w:rPr>
      </w:pPr>
      <w:r w:rsidRPr="002D38EC">
        <w:rPr>
          <w:rFonts w:asciiTheme="minorEastAsia" w:hAnsiTheme="minorEastAsia" w:cs="ＭＳ明朝" w:hint="eastAsia"/>
          <w:kern w:val="0"/>
          <w:sz w:val="24"/>
          <w:szCs w:val="24"/>
        </w:rPr>
        <w:t>（１）から（５）まで、各項目でそれぞれ一つ以上該当すること。</w:t>
      </w:r>
    </w:p>
    <w:p w14:paraId="2EAB4771" w14:textId="77777777" w:rsidR="005B19FC" w:rsidRPr="005B19FC" w:rsidRDefault="005B19FC" w:rsidP="007E74DF">
      <w:pPr>
        <w:spacing w:line="276" w:lineRule="auto"/>
        <w:rPr>
          <w:rFonts w:asciiTheme="minorEastAsia" w:hAnsiTheme="minorEastAsia" w:cs="ＭＳ明朝"/>
          <w:kern w:val="0"/>
          <w:sz w:val="24"/>
          <w:szCs w:val="24"/>
        </w:rPr>
      </w:pPr>
    </w:p>
    <w:p w14:paraId="7BE07850"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（１）物語性（商品コンセプト）【次の全ての事項を満たすものであること】</w:t>
      </w:r>
    </w:p>
    <w:p w14:paraId="6D749317"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の自然や文化、伝統等の特性を踏まえ、</w:t>
      </w:r>
      <w:r>
        <w:rPr>
          <w:rFonts w:asciiTheme="minorEastAsia" w:hAnsiTheme="minorEastAsia" w:cs="ＭＳ明朝" w:hint="eastAsia"/>
          <w:kern w:val="0"/>
          <w:sz w:val="24"/>
          <w:szCs w:val="24"/>
        </w:rPr>
        <w:t>美幌町の</w:t>
      </w:r>
      <w:r w:rsidRPr="00E27739">
        <w:rPr>
          <w:rFonts w:asciiTheme="minorEastAsia" w:hAnsiTheme="minorEastAsia" w:cs="ＭＳ明朝" w:hint="eastAsia"/>
          <w:kern w:val="0"/>
          <w:sz w:val="24"/>
          <w:szCs w:val="24"/>
        </w:rPr>
        <w:t>イメージ向上に繋がる物語性がある。</w:t>
      </w:r>
    </w:p>
    <w:p w14:paraId="2C3BC747"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②生産、製造等において、環境に配慮した取り組み又は自然条件や自然が持つ機能の持続的活用がなされている</w:t>
      </w:r>
      <w:r w:rsidRPr="00E27739">
        <w:rPr>
          <w:rFonts w:asciiTheme="minorEastAsia" w:hAnsiTheme="minorEastAsia" w:cs="ＭＳ明朝"/>
          <w:kern w:val="0"/>
          <w:sz w:val="24"/>
          <w:szCs w:val="24"/>
        </w:rPr>
        <w:t xml:space="preserve"> </w:t>
      </w:r>
      <w:r w:rsidRPr="00E27739">
        <w:rPr>
          <w:rFonts w:asciiTheme="minorEastAsia" w:hAnsiTheme="minorEastAsia" w:cs="ＭＳ明朝" w:hint="eastAsia"/>
          <w:kern w:val="0"/>
          <w:sz w:val="24"/>
          <w:szCs w:val="24"/>
        </w:rPr>
        <w:t>。</w:t>
      </w:r>
    </w:p>
    <w:p w14:paraId="0C58B441" w14:textId="77777777" w:rsidR="005B19FC" w:rsidRDefault="005B19FC" w:rsidP="007E74DF">
      <w:pPr>
        <w:spacing w:line="276" w:lineRule="auto"/>
        <w:rPr>
          <w:rFonts w:asciiTheme="minorEastAsia" w:hAnsiTheme="minorEastAsia" w:cs="ＭＳ明朝"/>
          <w:kern w:val="0"/>
          <w:sz w:val="24"/>
          <w:szCs w:val="24"/>
        </w:rPr>
      </w:pPr>
    </w:p>
    <w:p w14:paraId="4207E3B3"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lastRenderedPageBreak/>
        <w:t>（２）独自性</w:t>
      </w:r>
    </w:p>
    <w:p w14:paraId="43B72BCF" w14:textId="77777777" w:rsidR="007E74DF" w:rsidRPr="00E27739" w:rsidRDefault="005B19FC" w:rsidP="007E74DF">
      <w:pPr>
        <w:spacing w:line="276" w:lineRule="auto"/>
        <w:ind w:leftChars="100" w:left="21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sidR="007E74DF" w:rsidRPr="00E27739">
        <w:rPr>
          <w:rFonts w:asciiTheme="minorEastAsia" w:hAnsiTheme="minorEastAsia" w:cs="ＭＳ明朝" w:hint="eastAsia"/>
          <w:kern w:val="0"/>
          <w:sz w:val="24"/>
          <w:szCs w:val="24"/>
        </w:rPr>
        <w:t>他の地域で生産、製造される類似の商品と比較して、品質、食味、機能や価値等の面で特筆すべきものがある。</w:t>
      </w:r>
    </w:p>
    <w:p w14:paraId="65187F9C" w14:textId="77777777" w:rsidR="007E74DF" w:rsidRPr="00E27739" w:rsidRDefault="005B19FC" w:rsidP="007E74DF">
      <w:pPr>
        <w:spacing w:line="276" w:lineRule="auto"/>
        <w:ind w:leftChars="100" w:left="21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w:t>
      </w:r>
      <w:r w:rsidR="007E74DF" w:rsidRPr="00E27739">
        <w:rPr>
          <w:rFonts w:asciiTheme="minorEastAsia" w:hAnsiTheme="minorEastAsia" w:cs="ＭＳ明朝" w:hint="eastAsia"/>
          <w:kern w:val="0"/>
          <w:sz w:val="24"/>
          <w:szCs w:val="24"/>
        </w:rPr>
        <w:t>生産（製造）技術、原材料、利用資材等において、こだわりやポリシーが認められる。</w:t>
      </w:r>
    </w:p>
    <w:p w14:paraId="77E47496" w14:textId="77777777" w:rsidR="007E74DF" w:rsidRPr="00E27739" w:rsidRDefault="005B19FC"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w:t>
      </w:r>
      <w:r w:rsidR="007E74DF" w:rsidRPr="00E27739">
        <w:rPr>
          <w:rFonts w:asciiTheme="minorEastAsia" w:hAnsiTheme="minorEastAsia" w:cs="ＭＳ明朝" w:hint="eastAsia"/>
          <w:kern w:val="0"/>
          <w:sz w:val="24"/>
          <w:szCs w:val="24"/>
        </w:rPr>
        <w:t>特許、実用新案、意匠登録、商標登録等の知的財産権の取得（出願）、又は、他にはないユニークな取り組みがなされている。</w:t>
      </w:r>
    </w:p>
    <w:p w14:paraId="1259946F" w14:textId="77777777" w:rsidR="00A01AAF" w:rsidRDefault="00A01AAF" w:rsidP="007E74DF">
      <w:pPr>
        <w:spacing w:line="276" w:lineRule="auto"/>
        <w:rPr>
          <w:rFonts w:asciiTheme="minorEastAsia" w:hAnsiTheme="minorEastAsia" w:cs="ＭＳ明朝"/>
          <w:kern w:val="0"/>
          <w:sz w:val="24"/>
          <w:szCs w:val="24"/>
        </w:rPr>
      </w:pPr>
    </w:p>
    <w:p w14:paraId="11A01635"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（３）信頼性</w:t>
      </w:r>
    </w:p>
    <w:p w14:paraId="4580A55A"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①生産・製造過程の情報を正しく公開することができる体制が整っている。</w:t>
      </w:r>
    </w:p>
    <w:p w14:paraId="73544D14"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②高い品質と安全性を保証し維持・向上するため、生産、製造過程での技術的裏付けや流通過程での信頼性のあるシステム等が整っている。</w:t>
      </w:r>
    </w:p>
    <w:p w14:paraId="041DDAE0"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③関係法令の成分規格および表示基準を遵守している。</w:t>
      </w:r>
    </w:p>
    <w:p w14:paraId="0862785A" w14:textId="77777777" w:rsidR="007E74DF" w:rsidRPr="0000155C" w:rsidRDefault="007E74DF" w:rsidP="007E74DF">
      <w:pPr>
        <w:spacing w:line="276" w:lineRule="auto"/>
        <w:ind w:leftChars="100" w:left="45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④「商品規格書」等により</w:t>
      </w:r>
      <w:r w:rsidRPr="0000155C">
        <w:rPr>
          <w:rFonts w:asciiTheme="minorEastAsia" w:hAnsiTheme="minorEastAsia" w:cs="ＭＳ明朝" w:hint="eastAsia"/>
          <w:kern w:val="0"/>
          <w:sz w:val="24"/>
          <w:szCs w:val="24"/>
        </w:rPr>
        <w:t>食品衛生法の準じた</w:t>
      </w:r>
      <w:r>
        <w:rPr>
          <w:rFonts w:asciiTheme="minorEastAsia" w:hAnsiTheme="minorEastAsia" w:cs="ＭＳ明朝" w:hint="eastAsia"/>
          <w:kern w:val="0"/>
          <w:sz w:val="24"/>
          <w:szCs w:val="24"/>
        </w:rPr>
        <w:t>商品の安全性、</w:t>
      </w:r>
      <w:r w:rsidRPr="00E27739">
        <w:rPr>
          <w:rFonts w:asciiTheme="minorEastAsia" w:hAnsiTheme="minorEastAsia" w:cs="ＭＳ明朝" w:hint="eastAsia"/>
          <w:kern w:val="0"/>
          <w:sz w:val="24"/>
          <w:szCs w:val="24"/>
        </w:rPr>
        <w:t>品質保証</w:t>
      </w:r>
      <w:r>
        <w:rPr>
          <w:rFonts w:asciiTheme="minorEastAsia" w:hAnsiTheme="minorEastAsia" w:cs="ＭＳ明朝" w:hint="eastAsia"/>
          <w:kern w:val="0"/>
          <w:sz w:val="24"/>
          <w:szCs w:val="24"/>
        </w:rPr>
        <w:t>、</w:t>
      </w:r>
      <w:r w:rsidRPr="0000155C">
        <w:rPr>
          <w:rFonts w:asciiTheme="minorEastAsia" w:hAnsiTheme="minorEastAsia" w:cs="ＭＳ明朝" w:hint="eastAsia"/>
          <w:kern w:val="0"/>
          <w:sz w:val="24"/>
          <w:szCs w:val="24"/>
        </w:rPr>
        <w:t>製品検査証について明らかにできる。</w:t>
      </w:r>
    </w:p>
    <w:p w14:paraId="44AFD848" w14:textId="77777777" w:rsidR="007E74DF" w:rsidRPr="0000155C" w:rsidRDefault="007E74DF" w:rsidP="007E74DF">
      <w:pPr>
        <w:spacing w:line="276" w:lineRule="auto"/>
        <w:ind w:firstLineChars="100" w:firstLine="240"/>
        <w:rPr>
          <w:rFonts w:asciiTheme="minorEastAsia" w:hAnsiTheme="minorEastAsia" w:cs="ＭＳ明朝"/>
          <w:kern w:val="0"/>
          <w:sz w:val="24"/>
          <w:szCs w:val="24"/>
        </w:rPr>
      </w:pPr>
      <w:r w:rsidRPr="0000155C">
        <w:rPr>
          <w:rFonts w:asciiTheme="minorEastAsia" w:hAnsiTheme="minorEastAsia" w:cs="ＭＳ明朝" w:hint="eastAsia"/>
          <w:kern w:val="0"/>
          <w:sz w:val="24"/>
          <w:szCs w:val="24"/>
        </w:rPr>
        <w:t>⑤商品の賞味期限設定の根拠が明確である。</w:t>
      </w:r>
    </w:p>
    <w:p w14:paraId="290915DA"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⑥消費者からの苦情や要望等に対応する取組が行われている。</w:t>
      </w:r>
    </w:p>
    <w:p w14:paraId="5C9821E9" w14:textId="77777777" w:rsidR="00A01AAF" w:rsidRDefault="00A01AAF" w:rsidP="007E74DF">
      <w:pPr>
        <w:spacing w:line="276" w:lineRule="auto"/>
        <w:rPr>
          <w:rFonts w:asciiTheme="minorEastAsia" w:hAnsiTheme="minorEastAsia" w:cs="ＭＳ明朝"/>
          <w:kern w:val="0"/>
          <w:sz w:val="24"/>
          <w:szCs w:val="24"/>
        </w:rPr>
      </w:pPr>
    </w:p>
    <w:p w14:paraId="5359E00E"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（４）市場性</w:t>
      </w:r>
    </w:p>
    <w:p w14:paraId="39F54EF4" w14:textId="77777777" w:rsidR="007E74DF" w:rsidRPr="00E27739" w:rsidRDefault="007E74DF" w:rsidP="007E74DF">
      <w:pPr>
        <w:spacing w:line="276" w:lineRule="auto"/>
        <w:ind w:leftChars="200" w:left="42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商品を持続的に提供できる流通・販売体制を整えている、又はその予定がある。ただし、季節限定品等については、その供給時期において、流通・販売体制を整えている、又はその予定があること。</w:t>
      </w:r>
    </w:p>
    <w:p w14:paraId="12E2C6A0" w14:textId="77777777" w:rsidR="00A01AAF" w:rsidRDefault="00A01AAF" w:rsidP="007E74DF">
      <w:pPr>
        <w:spacing w:line="276" w:lineRule="auto"/>
        <w:rPr>
          <w:rFonts w:asciiTheme="minorEastAsia" w:hAnsiTheme="minorEastAsia" w:cs="ＭＳ明朝"/>
          <w:kern w:val="0"/>
          <w:sz w:val="24"/>
          <w:szCs w:val="24"/>
        </w:rPr>
      </w:pPr>
    </w:p>
    <w:p w14:paraId="20EAB5C1"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（５）将来性</w:t>
      </w:r>
    </w:p>
    <w:p w14:paraId="674B677B" w14:textId="77777777"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cs="ＭＳ明朝" w:hint="eastAsia"/>
          <w:kern w:val="0"/>
          <w:sz w:val="24"/>
          <w:szCs w:val="24"/>
        </w:rPr>
        <w:t>商品に対する今後の事業展開に明確なビジョンが示されており、申請者の経験や実績、又は今後の事業展開への意欲等から判断して、将来にわたり安定的・継続的な生産・販売が見込まれ、</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に対するイメージ向上への貢献が期待できる。</w:t>
      </w:r>
    </w:p>
    <w:p w14:paraId="52CDC6A1" w14:textId="77777777" w:rsidR="007E74DF" w:rsidRPr="00E27739" w:rsidRDefault="007E74DF" w:rsidP="007E74DF">
      <w:pPr>
        <w:spacing w:line="276" w:lineRule="auto"/>
        <w:rPr>
          <w:rFonts w:asciiTheme="minorEastAsia" w:hAnsiTheme="minorEastAsia" w:cs="ＭＳゴシック"/>
          <w:kern w:val="0"/>
          <w:sz w:val="24"/>
          <w:szCs w:val="24"/>
        </w:rPr>
      </w:pPr>
    </w:p>
    <w:p w14:paraId="3B49EC60" w14:textId="77777777" w:rsidR="007E74DF" w:rsidRPr="00E27739" w:rsidRDefault="007E74DF" w:rsidP="007E74DF">
      <w:pPr>
        <w:spacing w:line="276" w:lineRule="auto"/>
        <w:rPr>
          <w:rFonts w:asciiTheme="minorEastAsia" w:hAnsiTheme="minorEastAsia" w:cs="ＭＳゴシック"/>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審査基準・方法について</w:t>
      </w:r>
      <w:r>
        <w:rPr>
          <w:rFonts w:asciiTheme="minorEastAsia" w:hAnsiTheme="minorEastAsia" w:cs="メイリオ" w:hint="eastAsia"/>
          <w:sz w:val="24"/>
          <w:szCs w:val="24"/>
        </w:rPr>
        <w:t>＞</w:t>
      </w:r>
    </w:p>
    <w:p w14:paraId="1DFDE935" w14:textId="77777777" w:rsidR="007E74DF" w:rsidRPr="00E27739" w:rsidRDefault="007E74DF" w:rsidP="007E74DF">
      <w:pPr>
        <w:spacing w:line="276" w:lineRule="auto"/>
        <w:ind w:leftChars="100" w:left="210" w:firstLineChars="100" w:firstLine="240"/>
        <w:rPr>
          <w:rFonts w:asciiTheme="minorEastAsia" w:hAnsiTheme="minorEastAsia" w:cs="ＭＳゴシック"/>
          <w:kern w:val="0"/>
          <w:sz w:val="24"/>
          <w:szCs w:val="24"/>
        </w:rPr>
      </w:pPr>
      <w:r>
        <w:rPr>
          <w:rFonts w:asciiTheme="minorEastAsia" w:hAnsiTheme="minorEastAsia" w:cs="メイリオ" w:hint="eastAsia"/>
          <w:sz w:val="24"/>
          <w:szCs w:val="24"/>
        </w:rPr>
        <w:t>基本は認証基準に基づく書類審査とする。ケースにより</w:t>
      </w:r>
      <w:r w:rsidRPr="00E27739">
        <w:rPr>
          <w:rFonts w:asciiTheme="minorEastAsia" w:hAnsiTheme="minorEastAsia" w:cs="メイリオ" w:hint="eastAsia"/>
          <w:sz w:val="24"/>
          <w:szCs w:val="24"/>
        </w:rPr>
        <w:t>現場の実地調査、申請者からのヒアリング等を行います。</w:t>
      </w:r>
    </w:p>
    <w:p w14:paraId="30E850ED" w14:textId="77777777" w:rsidR="007E74DF" w:rsidRDefault="007E74DF" w:rsidP="007E74DF">
      <w:pPr>
        <w:autoSpaceDE w:val="0"/>
        <w:autoSpaceDN w:val="0"/>
        <w:adjustRightInd w:val="0"/>
        <w:jc w:val="center"/>
        <w:rPr>
          <w:rFonts w:asciiTheme="minorEastAsia" w:hAnsiTheme="minorEastAsia" w:cs="ＭＳゴシック"/>
          <w:kern w:val="0"/>
          <w:sz w:val="24"/>
          <w:szCs w:val="24"/>
        </w:rPr>
      </w:pPr>
    </w:p>
    <w:p w14:paraId="5B755030" w14:textId="77777777" w:rsidR="007E74DF" w:rsidRDefault="007E74DF" w:rsidP="007E74DF">
      <w:pPr>
        <w:autoSpaceDE w:val="0"/>
        <w:autoSpaceDN w:val="0"/>
        <w:adjustRightInd w:val="0"/>
        <w:jc w:val="center"/>
        <w:rPr>
          <w:rFonts w:asciiTheme="minorEastAsia" w:hAnsiTheme="minorEastAsia" w:cs="ＭＳゴシック"/>
          <w:kern w:val="0"/>
          <w:sz w:val="24"/>
          <w:szCs w:val="24"/>
        </w:rPr>
      </w:pPr>
    </w:p>
    <w:sectPr w:rsidR="007E74DF" w:rsidSect="00505C3B">
      <w:pgSz w:w="11906" w:h="16838"/>
      <w:pgMar w:top="1134"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93A56" w14:textId="77777777" w:rsidR="00110F06" w:rsidRDefault="00110F06" w:rsidP="00F6419B">
      <w:r>
        <w:separator/>
      </w:r>
    </w:p>
  </w:endnote>
  <w:endnote w:type="continuationSeparator" w:id="0">
    <w:p w14:paraId="1832F77F" w14:textId="77777777" w:rsidR="00110F06" w:rsidRDefault="00110F06" w:rsidP="00F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3534" w14:textId="77777777" w:rsidR="00110F06" w:rsidRDefault="00110F06" w:rsidP="00F6419B">
      <w:r>
        <w:separator/>
      </w:r>
    </w:p>
  </w:footnote>
  <w:footnote w:type="continuationSeparator" w:id="0">
    <w:p w14:paraId="1CD380CB" w14:textId="77777777" w:rsidR="00110F06" w:rsidRDefault="00110F06" w:rsidP="00F6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2A7B"/>
    <w:multiLevelType w:val="hybridMultilevel"/>
    <w:tmpl w:val="2796F850"/>
    <w:lvl w:ilvl="0" w:tplc="7F149DCC">
      <w:start w:val="1"/>
      <w:numFmt w:val="decimalEnclosedCircle"/>
      <w:lvlText w:val="%1"/>
      <w:lvlJc w:val="left"/>
      <w:pPr>
        <w:ind w:left="694" w:hanging="360"/>
      </w:pPr>
      <w:rPr>
        <w:rFonts w:cs="Times New Roman" w:hint="default"/>
      </w:rPr>
    </w:lvl>
    <w:lvl w:ilvl="1" w:tplc="04090017" w:tentative="1">
      <w:start w:val="1"/>
      <w:numFmt w:val="aiueoFullWidth"/>
      <w:lvlText w:val="(%2)"/>
      <w:lvlJc w:val="left"/>
      <w:pPr>
        <w:ind w:left="1174" w:hanging="420"/>
      </w:pPr>
      <w:rPr>
        <w:rFonts w:cs="Times New Roman"/>
      </w:rPr>
    </w:lvl>
    <w:lvl w:ilvl="2" w:tplc="04090011" w:tentative="1">
      <w:start w:val="1"/>
      <w:numFmt w:val="decimalEnclosedCircle"/>
      <w:lvlText w:val="%3"/>
      <w:lvlJc w:val="left"/>
      <w:pPr>
        <w:ind w:left="1594" w:hanging="420"/>
      </w:pPr>
      <w:rPr>
        <w:rFonts w:cs="Times New Roman"/>
      </w:rPr>
    </w:lvl>
    <w:lvl w:ilvl="3" w:tplc="0409000F" w:tentative="1">
      <w:start w:val="1"/>
      <w:numFmt w:val="decimal"/>
      <w:lvlText w:val="%4."/>
      <w:lvlJc w:val="left"/>
      <w:pPr>
        <w:ind w:left="2014" w:hanging="420"/>
      </w:pPr>
      <w:rPr>
        <w:rFonts w:cs="Times New Roman"/>
      </w:rPr>
    </w:lvl>
    <w:lvl w:ilvl="4" w:tplc="04090017" w:tentative="1">
      <w:start w:val="1"/>
      <w:numFmt w:val="aiueoFullWidth"/>
      <w:lvlText w:val="(%5)"/>
      <w:lvlJc w:val="left"/>
      <w:pPr>
        <w:ind w:left="2434" w:hanging="420"/>
      </w:pPr>
      <w:rPr>
        <w:rFonts w:cs="Times New Roman"/>
      </w:rPr>
    </w:lvl>
    <w:lvl w:ilvl="5" w:tplc="04090011" w:tentative="1">
      <w:start w:val="1"/>
      <w:numFmt w:val="decimalEnclosedCircle"/>
      <w:lvlText w:val="%6"/>
      <w:lvlJc w:val="left"/>
      <w:pPr>
        <w:ind w:left="2854" w:hanging="420"/>
      </w:pPr>
      <w:rPr>
        <w:rFonts w:cs="Times New Roman"/>
      </w:rPr>
    </w:lvl>
    <w:lvl w:ilvl="6" w:tplc="0409000F" w:tentative="1">
      <w:start w:val="1"/>
      <w:numFmt w:val="decimal"/>
      <w:lvlText w:val="%7."/>
      <w:lvlJc w:val="left"/>
      <w:pPr>
        <w:ind w:left="3274" w:hanging="420"/>
      </w:pPr>
      <w:rPr>
        <w:rFonts w:cs="Times New Roman"/>
      </w:rPr>
    </w:lvl>
    <w:lvl w:ilvl="7" w:tplc="04090017" w:tentative="1">
      <w:start w:val="1"/>
      <w:numFmt w:val="aiueoFullWidth"/>
      <w:lvlText w:val="(%8)"/>
      <w:lvlJc w:val="left"/>
      <w:pPr>
        <w:ind w:left="3694" w:hanging="420"/>
      </w:pPr>
      <w:rPr>
        <w:rFonts w:cs="Times New Roman"/>
      </w:rPr>
    </w:lvl>
    <w:lvl w:ilvl="8" w:tplc="04090011" w:tentative="1">
      <w:start w:val="1"/>
      <w:numFmt w:val="decimalEnclosedCircle"/>
      <w:lvlText w:val="%9"/>
      <w:lvlJc w:val="left"/>
      <w:pPr>
        <w:ind w:left="411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7F9"/>
    <w:rsid w:val="00010E4B"/>
    <w:rsid w:val="00082587"/>
    <w:rsid w:val="000F0281"/>
    <w:rsid w:val="00110F06"/>
    <w:rsid w:val="001117A7"/>
    <w:rsid w:val="001B1A23"/>
    <w:rsid w:val="002B780C"/>
    <w:rsid w:val="002C4183"/>
    <w:rsid w:val="002F20EA"/>
    <w:rsid w:val="00312081"/>
    <w:rsid w:val="0031710F"/>
    <w:rsid w:val="00356502"/>
    <w:rsid w:val="003B48F1"/>
    <w:rsid w:val="00444A82"/>
    <w:rsid w:val="004657DA"/>
    <w:rsid w:val="00492595"/>
    <w:rsid w:val="00505C3B"/>
    <w:rsid w:val="005343FE"/>
    <w:rsid w:val="00535AFC"/>
    <w:rsid w:val="005A268D"/>
    <w:rsid w:val="005B19FC"/>
    <w:rsid w:val="005F36FC"/>
    <w:rsid w:val="006675BF"/>
    <w:rsid w:val="006B2D19"/>
    <w:rsid w:val="006C6942"/>
    <w:rsid w:val="006E38A6"/>
    <w:rsid w:val="007943D1"/>
    <w:rsid w:val="007E74DF"/>
    <w:rsid w:val="009216FE"/>
    <w:rsid w:val="009B7396"/>
    <w:rsid w:val="00A01AAF"/>
    <w:rsid w:val="00A3638C"/>
    <w:rsid w:val="00AB37AC"/>
    <w:rsid w:val="00B637F1"/>
    <w:rsid w:val="00BC2F18"/>
    <w:rsid w:val="00CC5583"/>
    <w:rsid w:val="00D54674"/>
    <w:rsid w:val="00D617F9"/>
    <w:rsid w:val="00DA43C3"/>
    <w:rsid w:val="00DA777D"/>
    <w:rsid w:val="00DF0705"/>
    <w:rsid w:val="00E1351F"/>
    <w:rsid w:val="00F03248"/>
    <w:rsid w:val="00F6419B"/>
    <w:rsid w:val="00F7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DD4B4B"/>
  <w15:docId w15:val="{5D87DC22-B002-438A-AC03-078DDD61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1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7F9"/>
    <w:rPr>
      <w:sz w:val="24"/>
      <w:szCs w:val="24"/>
    </w:rPr>
  </w:style>
  <w:style w:type="character" w:customStyle="1" w:styleId="a4">
    <w:name w:val="挨拶文 (文字)"/>
    <w:basedOn w:val="a0"/>
    <w:link w:val="a3"/>
    <w:uiPriority w:val="99"/>
    <w:rsid w:val="00D617F9"/>
    <w:rPr>
      <w:sz w:val="24"/>
      <w:szCs w:val="24"/>
    </w:rPr>
  </w:style>
  <w:style w:type="paragraph" w:styleId="a5">
    <w:name w:val="Closing"/>
    <w:basedOn w:val="a"/>
    <w:link w:val="a6"/>
    <w:uiPriority w:val="99"/>
    <w:unhideWhenUsed/>
    <w:rsid w:val="00D617F9"/>
    <w:pPr>
      <w:jc w:val="right"/>
    </w:pPr>
    <w:rPr>
      <w:sz w:val="24"/>
      <w:szCs w:val="24"/>
    </w:rPr>
  </w:style>
  <w:style w:type="character" w:customStyle="1" w:styleId="a6">
    <w:name w:val="結語 (文字)"/>
    <w:basedOn w:val="a0"/>
    <w:link w:val="a5"/>
    <w:uiPriority w:val="99"/>
    <w:rsid w:val="00D617F9"/>
    <w:rPr>
      <w:sz w:val="24"/>
      <w:szCs w:val="24"/>
    </w:rPr>
  </w:style>
  <w:style w:type="paragraph" w:styleId="a7">
    <w:name w:val="Note Heading"/>
    <w:basedOn w:val="a"/>
    <w:next w:val="a"/>
    <w:link w:val="a8"/>
    <w:uiPriority w:val="99"/>
    <w:unhideWhenUsed/>
    <w:rsid w:val="00D617F9"/>
    <w:pPr>
      <w:jc w:val="center"/>
    </w:pPr>
  </w:style>
  <w:style w:type="character" w:customStyle="1" w:styleId="a8">
    <w:name w:val="記 (文字)"/>
    <w:basedOn w:val="a0"/>
    <w:link w:val="a7"/>
    <w:uiPriority w:val="99"/>
    <w:rsid w:val="00D617F9"/>
  </w:style>
  <w:style w:type="paragraph" w:styleId="a9">
    <w:name w:val="Date"/>
    <w:basedOn w:val="a"/>
    <w:next w:val="a"/>
    <w:link w:val="aa"/>
    <w:uiPriority w:val="99"/>
    <w:semiHidden/>
    <w:unhideWhenUsed/>
    <w:rsid w:val="00D617F9"/>
  </w:style>
  <w:style w:type="character" w:customStyle="1" w:styleId="aa">
    <w:name w:val="日付 (文字)"/>
    <w:basedOn w:val="a0"/>
    <w:link w:val="a9"/>
    <w:uiPriority w:val="99"/>
    <w:semiHidden/>
    <w:rsid w:val="00D617F9"/>
  </w:style>
  <w:style w:type="paragraph" w:styleId="ab">
    <w:name w:val="header"/>
    <w:basedOn w:val="a"/>
    <w:link w:val="ac"/>
    <w:uiPriority w:val="99"/>
    <w:unhideWhenUsed/>
    <w:rsid w:val="00F6419B"/>
    <w:pPr>
      <w:tabs>
        <w:tab w:val="center" w:pos="4252"/>
        <w:tab w:val="right" w:pos="8504"/>
      </w:tabs>
      <w:snapToGrid w:val="0"/>
    </w:pPr>
  </w:style>
  <w:style w:type="character" w:customStyle="1" w:styleId="ac">
    <w:name w:val="ヘッダー (文字)"/>
    <w:basedOn w:val="a0"/>
    <w:link w:val="ab"/>
    <w:uiPriority w:val="99"/>
    <w:rsid w:val="00F6419B"/>
  </w:style>
  <w:style w:type="paragraph" w:styleId="ad">
    <w:name w:val="footer"/>
    <w:basedOn w:val="a"/>
    <w:link w:val="ae"/>
    <w:uiPriority w:val="99"/>
    <w:unhideWhenUsed/>
    <w:rsid w:val="00F6419B"/>
    <w:pPr>
      <w:tabs>
        <w:tab w:val="center" w:pos="4252"/>
        <w:tab w:val="right" w:pos="8504"/>
      </w:tabs>
      <w:snapToGrid w:val="0"/>
    </w:pPr>
  </w:style>
  <w:style w:type="character" w:customStyle="1" w:styleId="ae">
    <w:name w:val="フッター (文字)"/>
    <w:basedOn w:val="a0"/>
    <w:link w:val="ad"/>
    <w:uiPriority w:val="99"/>
    <w:rsid w:val="00F6419B"/>
  </w:style>
  <w:style w:type="table" w:styleId="af">
    <w:name w:val="Table Grid"/>
    <w:basedOn w:val="a1"/>
    <w:uiPriority w:val="59"/>
    <w:rsid w:val="00F6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A777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7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16</cp:revision>
  <cp:lastPrinted>2019-09-11T01:22:00Z</cp:lastPrinted>
  <dcterms:created xsi:type="dcterms:W3CDTF">2016-10-19T02:18:00Z</dcterms:created>
  <dcterms:modified xsi:type="dcterms:W3CDTF">2019-09-11T01:22:00Z</dcterms:modified>
</cp:coreProperties>
</file>